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A5" w:rsidRPr="00D172F0" w:rsidRDefault="00CD30A5" w:rsidP="00CD30A5">
      <w:pPr>
        <w:spacing w:after="0" w:line="240" w:lineRule="auto"/>
        <w:rPr>
          <w:b/>
          <w:caps/>
          <w:color w:val="7030A0"/>
          <w:sz w:val="24"/>
          <w:szCs w:val="24"/>
        </w:rPr>
      </w:pPr>
      <w:r w:rsidRPr="00D172F0">
        <w:rPr>
          <w:b/>
          <w:caps/>
          <w:color w:val="7030A0"/>
          <w:sz w:val="24"/>
          <w:szCs w:val="24"/>
        </w:rPr>
        <w:t>Территория</w:t>
      </w:r>
    </w:p>
    <w:p w:rsidR="001B5045" w:rsidRPr="00D172F0" w:rsidRDefault="00CD30A5" w:rsidP="00CD30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Территория огорожена сплошным</w:t>
      </w:r>
      <w:r w:rsidR="00C3643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высоким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забором, имеет вход. Территория озеленена насаждениями по всему периметру. Также, на территории учреждения имеются различные виды деревьев и кустарников, газоны, клумбы и цветники. Для прогулок разных возрастных групп детей выделены отдельные участки, каждый из которых оборудован уличными игровыми  комплексами согласно возрасту детей, имеется спортивная площадка</w:t>
      </w:r>
      <w:r w:rsidR="001B5045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3643A" w:rsidRPr="00D172F0" w:rsidRDefault="00C3643A" w:rsidP="00C3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Наружное освещение</w:t>
      </w:r>
      <w:r w:rsidR="00E527F8" w:rsidRPr="00D172F0">
        <w:rPr>
          <w:rFonts w:ascii="Times New Roman" w:hAnsi="Times New Roman" w:cs="Times New Roman"/>
          <w:sz w:val="24"/>
          <w:szCs w:val="24"/>
        </w:rPr>
        <w:t xml:space="preserve"> и видеонаблюдение</w:t>
      </w:r>
      <w:r w:rsidRPr="00D172F0">
        <w:rPr>
          <w:rFonts w:ascii="Times New Roman" w:hAnsi="Times New Roman" w:cs="Times New Roman"/>
          <w:sz w:val="24"/>
          <w:szCs w:val="24"/>
        </w:rPr>
        <w:t xml:space="preserve"> по периметру здания.</w:t>
      </w:r>
    </w:p>
    <w:p w:rsidR="001B5045" w:rsidRPr="00D172F0" w:rsidRDefault="001B5045" w:rsidP="00CD30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B5045" w:rsidRPr="00D172F0" w:rsidRDefault="001B5045" w:rsidP="001B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Расположено по адресу: </w:t>
      </w:r>
    </w:p>
    <w:p w:rsidR="001B5045" w:rsidRPr="00D172F0" w:rsidRDefault="001B5045" w:rsidP="001B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198320, Санкт-Петербург, г.Красное Село, Кингисеппское ш., 12/2, лит.А.</w:t>
      </w: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адрес: Санкт-Петербург, г.Красное Село, Кингисеппское ш., 12/2, лит.А</w:t>
      </w:r>
    </w:p>
    <w:p w:rsidR="00A726E7" w:rsidRPr="00D172F0" w:rsidRDefault="00A726E7" w:rsidP="00CD30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D30A5" w:rsidRPr="00D172F0" w:rsidRDefault="00A726E7" w:rsidP="00A726E7">
      <w:pPr>
        <w:spacing w:after="0" w:line="240" w:lineRule="auto"/>
        <w:jc w:val="both"/>
        <w:rPr>
          <w:sz w:val="24"/>
          <w:szCs w:val="24"/>
        </w:rPr>
      </w:pPr>
      <w:r w:rsidRPr="00D172F0">
        <w:rPr>
          <w:b/>
          <w:caps/>
          <w:color w:val="7030A0"/>
          <w:sz w:val="24"/>
          <w:szCs w:val="24"/>
        </w:rPr>
        <w:t>Здание</w:t>
      </w:r>
    </w:p>
    <w:p w:rsidR="00A726E7" w:rsidRPr="00D172F0" w:rsidRDefault="00A726E7" w:rsidP="00A72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2F0">
        <w:rPr>
          <w:sz w:val="24"/>
          <w:szCs w:val="24"/>
        </w:rPr>
        <w:t> </w:t>
      </w:r>
      <w:r w:rsidRPr="00D172F0">
        <w:rPr>
          <w:rFonts w:ascii="Times New Roman" w:hAnsi="Times New Roman" w:cs="Times New Roman"/>
          <w:sz w:val="24"/>
          <w:szCs w:val="24"/>
        </w:rPr>
        <w:t>Кирпичное,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72F0">
        <w:rPr>
          <w:rFonts w:ascii="Times New Roman" w:hAnsi="Times New Roman" w:cs="Times New Roman"/>
          <w:sz w:val="24"/>
          <w:szCs w:val="24"/>
        </w:rPr>
        <w:t>типовое, 2-х этажное, имеет подвальное помещение.</w:t>
      </w:r>
      <w:r w:rsidR="00CD30A5" w:rsidRPr="00D172F0">
        <w:rPr>
          <w:rFonts w:ascii="Times New Roman" w:hAnsi="Times New Roman" w:cs="Times New Roman"/>
          <w:sz w:val="24"/>
          <w:szCs w:val="24"/>
        </w:rPr>
        <w:t xml:space="preserve"> </w:t>
      </w:r>
      <w:r w:rsidRPr="00D172F0">
        <w:rPr>
          <w:rFonts w:ascii="Times New Roman" w:hAnsi="Times New Roman" w:cs="Times New Roman"/>
          <w:sz w:val="24"/>
          <w:szCs w:val="24"/>
        </w:rPr>
        <w:t>Общая площадь – 2586 кв.м. Площадь помещений, используемых непосредственно для нужд образовательной организации –  1689 кв.м.</w:t>
      </w:r>
    </w:p>
    <w:p w:rsidR="00A726E7" w:rsidRPr="00D172F0" w:rsidRDefault="00A726E7" w:rsidP="00A726E7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Виды благоустройства:</w:t>
      </w:r>
    </w:p>
    <w:p w:rsidR="00A726E7" w:rsidRPr="00D172F0" w:rsidRDefault="00A726E7" w:rsidP="00A726E7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 водопровод</w:t>
      </w:r>
    </w:p>
    <w:p w:rsidR="00A726E7" w:rsidRPr="00D172F0" w:rsidRDefault="00A726E7" w:rsidP="00A726E7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 центральное отопление</w:t>
      </w:r>
    </w:p>
    <w:p w:rsidR="00A726E7" w:rsidRPr="00D172F0" w:rsidRDefault="00A726E7" w:rsidP="00A726E7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 канализация</w:t>
      </w:r>
    </w:p>
    <w:p w:rsidR="00A726E7" w:rsidRPr="00D172F0" w:rsidRDefault="00A726E7" w:rsidP="00A726E7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 принудительная вентиляция.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1448A" w:rsidRPr="00D172F0" w:rsidRDefault="00A726E7" w:rsidP="00D17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72F0">
        <w:rPr>
          <w:b/>
          <w:caps/>
          <w:color w:val="7030A0"/>
          <w:sz w:val="24"/>
          <w:szCs w:val="24"/>
        </w:rPr>
        <w:t>В ГБДОУ имеются следующие помещения</w:t>
      </w:r>
      <w:r w:rsidR="00D172F0" w:rsidRPr="00D172F0">
        <w:rPr>
          <w:b/>
          <w:caps/>
          <w:color w:val="7030A0"/>
          <w:sz w:val="24"/>
          <w:szCs w:val="24"/>
        </w:rPr>
        <w:t xml:space="preserve">, </w:t>
      </w:r>
      <w:r w:rsidR="00D172F0" w:rsidRPr="00D172F0">
        <w:rPr>
          <w:b/>
          <w:color w:val="7030A0"/>
          <w:sz w:val="24"/>
          <w:szCs w:val="24"/>
        </w:rPr>
        <w:t>в том числе приспособленные для использования инвалидами и лицами с ограниченными возможностями здоровья</w:t>
      </w:r>
      <w:r w:rsidRPr="00D172F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:</w:t>
      </w:r>
    </w:p>
    <w:p w:rsidR="00A726E7" w:rsidRPr="00D172F0" w:rsidRDefault="00A726E7" w:rsidP="00C14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72F0">
        <w:rPr>
          <w:rFonts w:ascii="Times New Roman" w:hAnsi="Times New Roman" w:cs="Times New Roman"/>
          <w:sz w:val="24"/>
          <w:szCs w:val="24"/>
        </w:rPr>
        <w:t>1. Кабинет заведующе</w:t>
      </w:r>
      <w:r w:rsidR="00C1448A" w:rsidRPr="00D172F0">
        <w:rPr>
          <w:rFonts w:ascii="Times New Roman" w:hAnsi="Times New Roman" w:cs="Times New Roman"/>
          <w:sz w:val="24"/>
          <w:szCs w:val="24"/>
        </w:rPr>
        <w:t>го</w:t>
      </w:r>
      <w:r w:rsidRPr="00D172F0">
        <w:rPr>
          <w:rFonts w:ascii="Times New Roman" w:hAnsi="Times New Roman" w:cs="Times New Roman"/>
          <w:sz w:val="24"/>
          <w:szCs w:val="24"/>
        </w:rPr>
        <w:t xml:space="preserve"> – 2 этаж</w:t>
      </w:r>
    </w:p>
    <w:p w:rsidR="00A726E7" w:rsidRPr="00D172F0" w:rsidRDefault="00D94F44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2. Лицензированный медицинский кабинет</w:t>
      </w:r>
      <w:r w:rsidR="00A726E7" w:rsidRPr="00D172F0">
        <w:rPr>
          <w:rFonts w:ascii="Times New Roman" w:hAnsi="Times New Roman" w:cs="Times New Roman"/>
          <w:sz w:val="24"/>
          <w:szCs w:val="24"/>
        </w:rPr>
        <w:t>:  медицинский кабинет, процедурный кабинет – 2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3. Методический кабинет – 1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4. Кабинет заместителя заведующе</w:t>
      </w:r>
      <w:r w:rsidR="00C1448A" w:rsidRPr="00D172F0">
        <w:rPr>
          <w:rFonts w:ascii="Times New Roman" w:hAnsi="Times New Roman" w:cs="Times New Roman"/>
          <w:sz w:val="24"/>
          <w:szCs w:val="24"/>
        </w:rPr>
        <w:t>го</w:t>
      </w:r>
      <w:r w:rsidRPr="00D172F0">
        <w:rPr>
          <w:rFonts w:ascii="Times New Roman" w:hAnsi="Times New Roman" w:cs="Times New Roman"/>
          <w:sz w:val="24"/>
          <w:szCs w:val="24"/>
        </w:rPr>
        <w:t xml:space="preserve"> по АХР – 1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5. Кабинет секретаря заведующе</w:t>
      </w:r>
      <w:r w:rsidR="00C1448A" w:rsidRPr="00D172F0">
        <w:rPr>
          <w:rFonts w:ascii="Times New Roman" w:hAnsi="Times New Roman" w:cs="Times New Roman"/>
          <w:sz w:val="24"/>
          <w:szCs w:val="24"/>
        </w:rPr>
        <w:t>го</w:t>
      </w:r>
      <w:r w:rsidRPr="00D172F0">
        <w:rPr>
          <w:rFonts w:ascii="Times New Roman" w:hAnsi="Times New Roman" w:cs="Times New Roman"/>
          <w:sz w:val="24"/>
          <w:szCs w:val="24"/>
        </w:rPr>
        <w:t xml:space="preserve"> – 2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6. Кабинет учителя-логопеда</w:t>
      </w:r>
      <w:r w:rsidR="00F74BB7" w:rsidRPr="00D172F0">
        <w:rPr>
          <w:rFonts w:ascii="Times New Roman" w:hAnsi="Times New Roman" w:cs="Times New Roman"/>
          <w:sz w:val="24"/>
          <w:szCs w:val="24"/>
        </w:rPr>
        <w:t xml:space="preserve"> </w:t>
      </w:r>
      <w:r w:rsidRPr="00D172F0">
        <w:rPr>
          <w:rFonts w:ascii="Times New Roman" w:hAnsi="Times New Roman" w:cs="Times New Roman"/>
          <w:sz w:val="24"/>
          <w:szCs w:val="24"/>
        </w:rPr>
        <w:t>– 2 этаж.</w:t>
      </w:r>
    </w:p>
    <w:p w:rsidR="00D94F44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7. Кабинет педагога- психолога – 2 этаж</w:t>
      </w:r>
      <w:r w:rsidR="00D94F44" w:rsidRPr="00D172F0">
        <w:rPr>
          <w:rFonts w:ascii="Times New Roman" w:hAnsi="Times New Roman" w:cs="Times New Roman"/>
          <w:sz w:val="24"/>
          <w:szCs w:val="24"/>
        </w:rPr>
        <w:t>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8. Музыкальн</w:t>
      </w:r>
      <w:r w:rsidR="00F74BB7" w:rsidRPr="00D172F0">
        <w:rPr>
          <w:rFonts w:ascii="Times New Roman" w:hAnsi="Times New Roman" w:cs="Times New Roman"/>
          <w:sz w:val="24"/>
          <w:szCs w:val="24"/>
        </w:rPr>
        <w:t xml:space="preserve">о-спортивный </w:t>
      </w:r>
      <w:r w:rsidRPr="00D172F0">
        <w:rPr>
          <w:rFonts w:ascii="Times New Roman" w:hAnsi="Times New Roman" w:cs="Times New Roman"/>
          <w:sz w:val="24"/>
          <w:szCs w:val="24"/>
        </w:rPr>
        <w:t>зал – 2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9.  4 групповых  помещения для групп раннего возраста.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10. 8 групповых помещений для групп дошкольного возраста.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11. Прачечная  - 1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12. Пищеблок: продуктовая кладовая, овощная кладовая, холодный и горячий цех – 1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13. Кабинет инструктора по физической культуре и педагога организатора – 2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14. Кабинет педагога-организатора – 1 этаж.</w:t>
      </w:r>
    </w:p>
    <w:p w:rsidR="00A726E7" w:rsidRPr="00D172F0" w:rsidRDefault="00A726E7" w:rsidP="00A72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2F0">
        <w:rPr>
          <w:rFonts w:ascii="Times New Roman" w:hAnsi="Times New Roman" w:cs="Times New Roman"/>
          <w:sz w:val="24"/>
          <w:szCs w:val="24"/>
        </w:rPr>
        <w:t>15. К</w:t>
      </w:r>
      <w:r w:rsidR="00D94F44" w:rsidRPr="00D172F0">
        <w:rPr>
          <w:rFonts w:ascii="Times New Roman" w:hAnsi="Times New Roman" w:cs="Times New Roman"/>
          <w:sz w:val="24"/>
          <w:szCs w:val="24"/>
        </w:rPr>
        <w:t>абинет музыкального руково</w:t>
      </w:r>
      <w:r w:rsidR="00C3603F" w:rsidRPr="00D172F0">
        <w:rPr>
          <w:rFonts w:ascii="Times New Roman" w:hAnsi="Times New Roman" w:cs="Times New Roman"/>
          <w:sz w:val="24"/>
          <w:szCs w:val="24"/>
        </w:rPr>
        <w:t>д</w:t>
      </w:r>
      <w:r w:rsidR="00D94F44" w:rsidRPr="00D172F0">
        <w:rPr>
          <w:rFonts w:ascii="Times New Roman" w:hAnsi="Times New Roman" w:cs="Times New Roman"/>
          <w:sz w:val="24"/>
          <w:szCs w:val="24"/>
        </w:rPr>
        <w:t>ителя</w:t>
      </w:r>
      <w:r w:rsidRPr="00D172F0">
        <w:rPr>
          <w:rFonts w:ascii="Times New Roman" w:hAnsi="Times New Roman" w:cs="Times New Roman"/>
          <w:sz w:val="24"/>
          <w:szCs w:val="24"/>
        </w:rPr>
        <w:t xml:space="preserve"> – 2 этаж.</w:t>
      </w:r>
    </w:p>
    <w:p w:rsidR="00A726E7" w:rsidRPr="00D172F0" w:rsidRDefault="00A726E7" w:rsidP="00A726E7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A726E7" w:rsidRPr="00D172F0" w:rsidRDefault="00A726E7" w:rsidP="00A726E7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asciiTheme="minorHAnsi" w:eastAsiaTheme="minorHAnsi" w:hAnsiTheme="minorHAnsi" w:cstheme="minorBidi"/>
          <w:b/>
          <w:caps/>
          <w:color w:val="7030A0"/>
          <w:lang w:eastAsia="en-US"/>
        </w:rPr>
        <w:t>Библиотек</w:t>
      </w:r>
      <w:r w:rsidR="00092C39" w:rsidRPr="00D172F0">
        <w:rPr>
          <w:rFonts w:asciiTheme="minorHAnsi" w:eastAsiaTheme="minorHAnsi" w:hAnsiTheme="minorHAnsi" w:cstheme="minorBidi"/>
          <w:b/>
          <w:caps/>
          <w:color w:val="7030A0"/>
          <w:lang w:eastAsia="en-US"/>
        </w:rPr>
        <w:t>и</w:t>
      </w:r>
      <w:r w:rsidR="00635A02" w:rsidRPr="00D172F0">
        <w:rPr>
          <w:rFonts w:eastAsiaTheme="minorHAnsi"/>
          <w:b/>
          <w:caps/>
          <w:color w:val="7030A0"/>
          <w:lang w:eastAsia="en-US"/>
        </w:rPr>
        <w:t xml:space="preserve">, </w:t>
      </w:r>
      <w:r w:rsidR="00635A02" w:rsidRPr="00D172F0">
        <w:rPr>
          <w:rFonts w:eastAsiaTheme="minorHAnsi"/>
          <w:b/>
          <w:color w:val="7030A0"/>
          <w:lang w:eastAsia="en-US"/>
        </w:rPr>
        <w:t>в том числе приспособленн</w:t>
      </w:r>
      <w:r w:rsidR="00D172F0">
        <w:rPr>
          <w:rFonts w:eastAsiaTheme="minorHAnsi"/>
          <w:b/>
          <w:color w:val="7030A0"/>
          <w:lang w:eastAsia="en-US"/>
        </w:rPr>
        <w:t>ой</w:t>
      </w:r>
      <w:r w:rsidR="00EC5383" w:rsidRPr="00D172F0">
        <w:rPr>
          <w:rFonts w:eastAsiaTheme="minorHAnsi"/>
          <w:b/>
          <w:color w:val="7030A0"/>
          <w:lang w:eastAsia="en-US"/>
        </w:rPr>
        <w:t xml:space="preserve"> для использования </w:t>
      </w:r>
      <w:r w:rsidR="00635A02" w:rsidRPr="00D172F0">
        <w:rPr>
          <w:rFonts w:eastAsiaTheme="minorHAnsi"/>
          <w:b/>
          <w:color w:val="7030A0"/>
          <w:lang w:eastAsia="en-US"/>
        </w:rPr>
        <w:t>инвалидами и лицами с ограниченными возможностями здоровья</w:t>
      </w:r>
      <w:r w:rsidR="00635A02" w:rsidRPr="00D172F0">
        <w:rPr>
          <w:rFonts w:ascii="Tahoma" w:hAnsi="Tahoma" w:cs="Tahoma"/>
          <w:b/>
          <w:bCs/>
          <w:color w:val="808000"/>
        </w:rPr>
        <w:t xml:space="preserve"> </w:t>
      </w:r>
      <w:r w:rsidRPr="00D172F0">
        <w:rPr>
          <w:rFonts w:eastAsiaTheme="minorHAnsi"/>
          <w:lang w:eastAsia="en-US"/>
        </w:rPr>
        <w:t>– нет.</w:t>
      </w:r>
    </w:p>
    <w:p w:rsidR="001B5045" w:rsidRPr="00D172F0" w:rsidRDefault="00A726E7" w:rsidP="001B50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72F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1B5045" w:rsidRPr="00D172F0">
        <w:rPr>
          <w:b/>
          <w:caps/>
          <w:color w:val="7030A0"/>
          <w:sz w:val="24"/>
          <w:szCs w:val="24"/>
        </w:rPr>
        <w:t>Помещение и участок</w:t>
      </w:r>
      <w:r w:rsidR="00D172F0" w:rsidRPr="00D172F0">
        <w:rPr>
          <w:b/>
          <w:caps/>
          <w:color w:val="7030A0"/>
          <w:sz w:val="24"/>
          <w:szCs w:val="24"/>
        </w:rPr>
        <w:t>,</w:t>
      </w:r>
      <w:r w:rsidR="00D172F0" w:rsidRPr="00D172F0">
        <w:rPr>
          <w:b/>
          <w:color w:val="7030A0"/>
          <w:sz w:val="24"/>
          <w:szCs w:val="24"/>
        </w:rPr>
        <w:t xml:space="preserve"> в том числе приспособленный для использования инвалидами и лицами с ограниченными возможностями здоровья</w:t>
      </w:r>
      <w:r w:rsidR="001B5045" w:rsidRPr="00D172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 </w:t>
      </w:r>
      <w:r w:rsidR="001B5045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соответствуют государственным санитарно-эпидемиологическим требованиям к устройству, правилам и нормативам работы ДОУ СанПин 2.4.1 3049-13, нормам и правилам пожарной безопасности.</w:t>
      </w:r>
    </w:p>
    <w:p w:rsidR="00D172F0" w:rsidRDefault="00D172F0" w:rsidP="00D172F0">
      <w:pPr>
        <w:pStyle w:val="ad"/>
        <w:spacing w:after="0"/>
        <w:jc w:val="both"/>
        <w:rPr>
          <w:color w:val="666666"/>
        </w:rPr>
      </w:pPr>
    </w:p>
    <w:p w:rsidR="00C3603F" w:rsidRPr="00D172F0" w:rsidRDefault="00A726E7" w:rsidP="00D172F0">
      <w:pPr>
        <w:pStyle w:val="ad"/>
        <w:spacing w:after="0"/>
        <w:jc w:val="both"/>
      </w:pPr>
      <w:r w:rsidRPr="00D172F0">
        <w:rPr>
          <w:b/>
          <w:caps/>
          <w:color w:val="7030A0"/>
        </w:rPr>
        <w:t>Питание детей</w:t>
      </w:r>
      <w:r w:rsidRPr="00D172F0">
        <w:rPr>
          <w:color w:val="000080"/>
        </w:rPr>
        <w:t> </w:t>
      </w:r>
      <w:r w:rsidR="00C3603F" w:rsidRPr="00D172F0">
        <w:rPr>
          <w:bdr w:val="none" w:sz="0" w:space="0" w:color="auto" w:frame="1"/>
        </w:rPr>
        <w:t>один из ключевых факторов, определяющих качество и жизнь ребенка, его рост и развитие. Организация рационального питания детей в ДОУ</w:t>
      </w:r>
      <w:r w:rsidR="00C3603F" w:rsidRPr="00D172F0">
        <w:t xml:space="preserve"> </w:t>
      </w:r>
      <w:r w:rsidR="00C3603F" w:rsidRPr="00D172F0">
        <w:rPr>
          <w:bdr w:val="none" w:sz="0" w:space="0" w:color="auto" w:frame="1"/>
        </w:rPr>
        <w:t>организовано с учетом следующих принципов: сбалансированность, рациональность, строгое выполнение и соблюдение технологий приготовления блюд, выполнение среднесуточных натуральных норм. Охват организованным питанием соответствует требуемым санитарным нормам и правилам СанПиН 2.4.1.3049-13: сбалансированное четыхразовое питание (завтрак, второй завтрак, обед и уплотненный полдник) в группах с 12-часовым пребыванием</w:t>
      </w:r>
      <w:r w:rsidR="00C3603F" w:rsidRPr="00D172F0">
        <w:t xml:space="preserve">. </w:t>
      </w:r>
    </w:p>
    <w:p w:rsidR="00C3603F" w:rsidRPr="00D172F0" w:rsidRDefault="00C3603F" w:rsidP="00C3603F">
      <w:pPr>
        <w:pStyle w:val="ad"/>
        <w:spacing w:after="0"/>
        <w:jc w:val="both"/>
      </w:pPr>
      <w:r w:rsidRPr="00D172F0">
        <w:rPr>
          <w:bdr w:val="none" w:sz="0" w:space="0" w:color="auto" w:frame="1"/>
        </w:rPr>
        <w:lastRenderedPageBreak/>
        <w:t>При составлении меню используется картотека 10-дневного меню, разработанная учреждением, в соответствии с требованиями СанПин 2.4.1.3049-13 и</w:t>
      </w:r>
      <w:r w:rsidRPr="00D172F0">
        <w:t xml:space="preserve"> </w:t>
      </w:r>
      <w:r w:rsidRPr="00D172F0">
        <w:rPr>
          <w:bdr w:val="none" w:sz="0" w:space="0" w:color="auto" w:frame="1"/>
        </w:rPr>
        <w:t>учитываются нормы питания на каждого ребенка. Ежедневно дети получают витаминизированные хлебобулочные изделия, напитки.</w:t>
      </w:r>
      <w:r w:rsidRPr="00D172F0">
        <w:t xml:space="preserve"> </w:t>
      </w:r>
      <w:r w:rsidRPr="00D172F0">
        <w:rPr>
          <w:bdr w:val="none" w:sz="0" w:space="0" w:color="auto" w:frame="1"/>
        </w:rPr>
        <w:t xml:space="preserve">Выполняются нормы питания по основным продуктам, осуществляется дифференцированный подход в организации питания в зависимости от состояния здоровья детей (непереносимость отдельных продуктов детьми). Сервировка стола и выдача готовой пищи с пищеблока, а также прием пищи в группах осуществляется согласно режиму каждой группы и в соответствии с требованиями СанПин2.4.1.3049-13. </w:t>
      </w:r>
    </w:p>
    <w:p w:rsidR="00C3603F" w:rsidRPr="00D172F0" w:rsidRDefault="00C3603F" w:rsidP="00C3603F">
      <w:pPr>
        <w:pStyle w:val="ad"/>
        <w:spacing w:after="0"/>
        <w:jc w:val="both"/>
        <w:rPr>
          <w:bdr w:val="none" w:sz="0" w:space="0" w:color="auto" w:frame="1"/>
        </w:rPr>
      </w:pPr>
      <w:r w:rsidRPr="00D172F0">
        <w:rPr>
          <w:bdr w:val="none" w:sz="0" w:space="0" w:color="auto" w:frame="1"/>
        </w:rPr>
        <w:t>Качество привозимых продуктов питания контролируется бракеражной комиссией. Заведующий, старшая медицинская сестра, врач  систематически контролируют приготовление пищи, объем продуктов, время закладки продуктов в котел, раздачу пищи по группам и в группах, а также качество приготовления пищи.</w:t>
      </w:r>
    </w:p>
    <w:p w:rsidR="00C3603F" w:rsidRPr="00D172F0" w:rsidRDefault="00C3603F" w:rsidP="00C3603F">
      <w:pPr>
        <w:pStyle w:val="ad"/>
        <w:spacing w:after="0"/>
        <w:jc w:val="both"/>
      </w:pPr>
      <w:r w:rsidRPr="00D172F0">
        <w:rPr>
          <w:bdr w:val="none" w:sz="0" w:space="0" w:color="auto" w:frame="1"/>
        </w:rPr>
        <w:t xml:space="preserve">График выдачи питания в ДОУ составлен с учетом возрастных особенностей детей. </w:t>
      </w:r>
    </w:p>
    <w:p w:rsidR="00A3395F" w:rsidRPr="00D172F0" w:rsidRDefault="00C3603F" w:rsidP="00A339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3395F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родительских уголках вывешивается ежедневное меню для детей.</w:t>
      </w:r>
    </w:p>
    <w:p w:rsidR="00A3395F" w:rsidRPr="00D172F0" w:rsidRDefault="00A3395F" w:rsidP="00A339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b/>
          <w:caps/>
          <w:color w:val="7030A0"/>
          <w:sz w:val="24"/>
          <w:szCs w:val="24"/>
        </w:rPr>
        <w:t>Пищеблок детского сада</w:t>
      </w:r>
      <w:r w:rsidRPr="00D172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типовой, оборудован всем необходимым технологическим оборудованием. Все обо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рудование исправно, находится в 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рабочем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состоянии.</w:t>
      </w:r>
      <w:r w:rsidR="00CD30A5"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Поставка продуктов в детский сад осуществляется поставщико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основании заключенн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договор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="00CD30A5"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95F" w:rsidRPr="00D172F0" w:rsidRDefault="00A3395F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b/>
          <w:caps/>
          <w:color w:val="7030A0"/>
          <w:sz w:val="24"/>
          <w:szCs w:val="24"/>
        </w:rPr>
        <w:t>Групповые помещения</w:t>
      </w:r>
      <w:r w:rsidRPr="00D172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обеспечены мебелью и игровым оборудованием в достаточном количестве. Развивающая среда детского сада организована с учетом интересов детей и отвечает их возрастным особенностям.</w:t>
      </w:r>
    </w:p>
    <w:p w:rsid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каждой группе размещены центры активности, согласно возра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ту детей, для всестороннего развития детей, имеются: туалетная комната, раздевалка. Мебель для каждого воспитанника подобрана по категориям, с учетом его роста.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b/>
          <w:caps/>
          <w:color w:val="7030A0"/>
          <w:sz w:val="24"/>
          <w:szCs w:val="24"/>
        </w:rPr>
        <w:t>Предметно-развивающая среда</w:t>
      </w:r>
      <w:r w:rsidRPr="00D172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детского сада обеспечивает все условия для организации </w:t>
      </w:r>
      <w:r w:rsidR="00755C07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всех видов детской деятельности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оригинальный дидактический материал, изготовленный сотрудниками и родителями для развития сенсорных эталонов, мелкой моторики рук, сюжетно-ролевых игр и т.д.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всех группах организован спортивный уголок.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Предметно-развивающая</w:t>
      </w:r>
      <w:r w:rsidR="001B5045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среда соответствует санитарно-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гигиеническим требованиям</w:t>
      </w:r>
      <w:r w:rsidRPr="00D172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.</w:t>
      </w:r>
      <w:r w:rsidRPr="00D172F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C1448A" w:rsidRPr="00D172F0" w:rsidRDefault="00A726E7" w:rsidP="00C14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72F0">
        <w:rPr>
          <w:b/>
          <w:caps/>
          <w:color w:val="7030A0"/>
          <w:sz w:val="24"/>
          <w:szCs w:val="24"/>
        </w:rPr>
        <w:t>В музыкально</w:t>
      </w:r>
      <w:r w:rsidR="00755C07" w:rsidRPr="00D172F0">
        <w:rPr>
          <w:b/>
          <w:caps/>
          <w:color w:val="7030A0"/>
          <w:sz w:val="24"/>
          <w:szCs w:val="24"/>
        </w:rPr>
        <w:t>-СПОРТИВНОМ</w:t>
      </w:r>
      <w:r w:rsidR="00C1448A" w:rsidRPr="00D172F0">
        <w:rPr>
          <w:b/>
          <w:caps/>
          <w:color w:val="7030A0"/>
          <w:sz w:val="24"/>
          <w:szCs w:val="24"/>
        </w:rPr>
        <w:t xml:space="preserve"> </w:t>
      </w:r>
      <w:r w:rsidRPr="00D172F0">
        <w:rPr>
          <w:b/>
          <w:caps/>
          <w:color w:val="7030A0"/>
          <w:sz w:val="24"/>
          <w:szCs w:val="24"/>
        </w:rPr>
        <w:t>зале</w:t>
      </w:r>
      <w:r w:rsidRPr="00D172F0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проводятся детские праздники, вечера досуга для детей и родителей. Музыкальный зал для проведения занятий, развлечений и праздников оснащен музыкальными инструментами: пианино, комплектом «Детский оркестр» с набором металлофонов, шумовых и ударных инструментов, набором детских народных музыкальных инструментов.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Музыкальный зал для проведения физкультурных занятий оснащен гимнастическими скамейками, необходимым для занятий спортивным инвентарем. Используется изготовленное в </w:t>
      </w:r>
      <w:r w:rsidR="00755C07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детском саду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нестандартное оборудование. Для физкультурных занятий на улице оснащена спортивная площадка.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72F0">
        <w:rPr>
          <w:b/>
          <w:caps/>
          <w:color w:val="7030A0"/>
          <w:sz w:val="24"/>
          <w:szCs w:val="24"/>
        </w:rPr>
        <w:t>Медицинский кабинет (кабинет и процедурная)</w:t>
      </w:r>
      <w:r w:rsidR="00C1448A" w:rsidRPr="00D172F0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оснащен</w:t>
      </w:r>
      <w:r w:rsidRPr="00D172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современными требованиями. Созданы отличные условия для осмотра детей врачом, осуществления профилактических прививок, проведения антропометрии.</w:t>
      </w:r>
      <w:r w:rsidRPr="00D172F0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A726E7" w:rsidRPr="00D172F0" w:rsidRDefault="00A726E7" w:rsidP="00C1448A">
      <w:pPr>
        <w:shd w:val="clear" w:color="auto" w:fill="FFFFFF"/>
        <w:spacing w:after="0" w:line="240" w:lineRule="auto"/>
        <w:jc w:val="center"/>
        <w:textAlignment w:val="baseline"/>
        <w:rPr>
          <w:b/>
          <w:caps/>
          <w:color w:val="7030A0"/>
          <w:sz w:val="24"/>
          <w:szCs w:val="24"/>
        </w:rPr>
      </w:pPr>
      <w:r w:rsidRPr="00D172F0">
        <w:rPr>
          <w:b/>
          <w:caps/>
          <w:color w:val="7030A0"/>
          <w:sz w:val="24"/>
          <w:szCs w:val="24"/>
        </w:rPr>
        <w:t>В ГБДОУ созданы условия для: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 охраны и укрепления здоровья детей;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 коррекционной работы с детьми, имеющими проблемы в развитии;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 ведущей игровой деятельности детей;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 художеств</w:t>
      </w:r>
      <w:r w:rsidR="008D58F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нно-эстетического развития детей;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 интеллектуального развития детей;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 физического развития детей;</w:t>
      </w:r>
    </w:p>
    <w:p w:rsidR="00A726E7" w:rsidRPr="00D172F0" w:rsidRDefault="00C1448A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="00A726E7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-совместной взросло-детской творческо-экспериментальной деятельности.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726E7" w:rsidRPr="00D172F0" w:rsidRDefault="00A726E7" w:rsidP="00A726E7">
      <w:pPr>
        <w:shd w:val="clear" w:color="auto" w:fill="FFFFFF"/>
        <w:spacing w:after="0" w:line="240" w:lineRule="auto"/>
        <w:jc w:val="center"/>
        <w:textAlignment w:val="baseline"/>
        <w:rPr>
          <w:b/>
          <w:caps/>
          <w:color w:val="7030A0"/>
          <w:sz w:val="24"/>
          <w:szCs w:val="24"/>
        </w:rPr>
      </w:pPr>
      <w:r w:rsidRPr="00D172F0">
        <w:rPr>
          <w:b/>
          <w:caps/>
          <w:color w:val="7030A0"/>
          <w:sz w:val="24"/>
          <w:szCs w:val="24"/>
        </w:rPr>
        <w:t>Обеспечение безопасности</w:t>
      </w:r>
    </w:p>
    <w:p w:rsidR="00A726E7" w:rsidRDefault="00A726E7" w:rsidP="00D17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установлена "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кнопка тревожной сигнализации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</w:t>
      </w:r>
      <w:r w:rsidR="00C1448A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выводом сигнала на ГМЦ.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Детский сад оборудован современной пожарно</w:t>
      </w:r>
      <w:r w:rsidR="00755C07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сигнализацией, огнетушителями, внутри здания установлена система видеонаблюдения.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</w:t>
      </w:r>
      <w:r w:rsidR="00755C07"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регулярно проводятся  мероприятия по соблюдению правил пожарной безопасности, по основам безопасности, учебные тренировки. Оформляется информация для родителей по вопросам ОБЖ. С детьми регулярно проводятся занятия, беседы по правилам дорожного движения и безопасного поведения детей  на улицах города, организуются экскурсии, игры.  Дети детского сада находятся под постоянным наблюдением сотрудников детского сада.  Вход в здание производится через центральный подъезд.</w:t>
      </w:r>
    </w:p>
    <w:p w:rsidR="00D172F0" w:rsidRPr="00D172F0" w:rsidRDefault="00D172F0" w:rsidP="00D172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FB" w:rsidRDefault="00C1448A" w:rsidP="00D172F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172F0">
        <w:rPr>
          <w:b/>
          <w:caps/>
          <w:color w:val="7030A0"/>
          <w:sz w:val="24"/>
          <w:szCs w:val="24"/>
        </w:rPr>
        <w:t>Сведения о доступе к информационным системам и информационно - телекоммуникационным сетям</w:t>
      </w:r>
      <w:r w:rsidR="00EC5383" w:rsidRPr="00D172F0">
        <w:rPr>
          <w:b/>
          <w:caps/>
          <w:color w:val="7030A0"/>
          <w:sz w:val="24"/>
          <w:szCs w:val="24"/>
        </w:rPr>
        <w:t xml:space="preserve">, </w:t>
      </w:r>
      <w:r w:rsidR="00EC5383" w:rsidRPr="00D172F0">
        <w:rPr>
          <w:rFonts w:ascii="Times New Roman" w:hAnsi="Times New Roman" w:cs="Times New Roman"/>
          <w:b/>
          <w:color w:val="7030A0"/>
          <w:sz w:val="24"/>
          <w:szCs w:val="24"/>
        </w:rPr>
        <w:t>в том числе приспособленным для использования инвалидами и лицами с ограниченными возможностями здоровья</w:t>
      </w:r>
    </w:p>
    <w:p w:rsidR="00D172F0" w:rsidRPr="00D172F0" w:rsidRDefault="00D172F0" w:rsidP="00D172F0">
      <w:pPr>
        <w:spacing w:after="0" w:line="240" w:lineRule="auto"/>
        <w:jc w:val="center"/>
        <w:rPr>
          <w:b/>
          <w:caps/>
          <w:color w:val="7030A0"/>
          <w:sz w:val="24"/>
          <w:szCs w:val="24"/>
        </w:rPr>
      </w:pPr>
    </w:p>
    <w:p w:rsidR="00EC5383" w:rsidRPr="00D172F0" w:rsidRDefault="00247CFB" w:rsidP="00C1448A">
      <w:pPr>
        <w:spacing w:after="0" w:line="240" w:lineRule="auto"/>
        <w:jc w:val="both"/>
        <w:rPr>
          <w:b/>
          <w:bCs/>
          <w:color w:val="333333"/>
          <w:sz w:val="24"/>
          <w:szCs w:val="24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 к информационным системам и информационно-телекоммуникационным сетям осуществляется благодаря локальной сети интернет администрацией образовательного учреждения   и педагогическими работниками</w:t>
      </w:r>
      <w:r w:rsidRPr="00D172F0">
        <w:rPr>
          <w:rFonts w:ascii="Helvetica" w:hAnsi="Helvetica"/>
          <w:b/>
          <w:bCs/>
          <w:color w:val="333333"/>
          <w:sz w:val="24"/>
          <w:szCs w:val="24"/>
        </w:rPr>
        <w:t>.</w:t>
      </w:r>
    </w:p>
    <w:p w:rsidR="00247CFB" w:rsidRPr="00D172F0" w:rsidRDefault="00247CFB" w:rsidP="00C1448A">
      <w:pPr>
        <w:spacing w:after="0" w:line="240" w:lineRule="auto"/>
        <w:jc w:val="both"/>
        <w:rPr>
          <w:sz w:val="24"/>
          <w:szCs w:val="24"/>
        </w:rPr>
      </w:pPr>
    </w:p>
    <w:p w:rsidR="00EC5383" w:rsidRDefault="00C1448A" w:rsidP="00EC5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2F0">
        <w:rPr>
          <w:b/>
          <w:caps/>
          <w:color w:val="7030A0"/>
          <w:sz w:val="24"/>
          <w:szCs w:val="24"/>
        </w:rPr>
        <w:t>Сведения об электрон</w:t>
      </w:r>
      <w:r w:rsidR="00EC5383" w:rsidRPr="00D172F0">
        <w:rPr>
          <w:b/>
          <w:caps/>
          <w:color w:val="7030A0"/>
          <w:sz w:val="24"/>
          <w:szCs w:val="24"/>
        </w:rPr>
        <w:t xml:space="preserve">ных образовательных ресурсах, к </w:t>
      </w:r>
      <w:r w:rsidRPr="00D172F0">
        <w:rPr>
          <w:b/>
          <w:caps/>
          <w:color w:val="7030A0"/>
          <w:sz w:val="24"/>
          <w:szCs w:val="24"/>
        </w:rPr>
        <w:t>которым обеспечивается доступ обучающихся</w:t>
      </w:r>
      <w:r w:rsidR="00EC5383" w:rsidRPr="00D172F0">
        <w:rPr>
          <w:b/>
          <w:caps/>
          <w:color w:val="7030A0"/>
          <w:sz w:val="24"/>
          <w:szCs w:val="24"/>
        </w:rPr>
        <w:t xml:space="preserve">, </w:t>
      </w:r>
      <w:r w:rsidR="00EC5383" w:rsidRPr="00D172F0">
        <w:rPr>
          <w:rFonts w:ascii="Times New Roman" w:hAnsi="Times New Roman" w:cs="Times New Roman"/>
          <w:b/>
          <w:color w:val="7030A0"/>
          <w:sz w:val="24"/>
          <w:szCs w:val="24"/>
        </w:rPr>
        <w:t>в том числе приспособленным для использования инвалидами и лицами с ограниченными возможностями здоровья</w:t>
      </w:r>
      <w:r w:rsidR="00437C45" w:rsidRPr="00D172F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437C45" w:rsidRPr="00D172F0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EC5383" w:rsidRPr="00D172F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37C45" w:rsidRPr="00D172F0">
        <w:rPr>
          <w:rFonts w:ascii="Times New Roman" w:hAnsi="Times New Roman" w:cs="Times New Roman"/>
          <w:bCs/>
          <w:sz w:val="24"/>
          <w:szCs w:val="24"/>
        </w:rPr>
        <w:t>доступа к интернет ресурсам у обучающихся нет.</w:t>
      </w:r>
    </w:p>
    <w:p w:rsidR="00D634AD" w:rsidRDefault="00D634AD" w:rsidP="00EC5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4AD" w:rsidRPr="00D634AD" w:rsidRDefault="00D634AD" w:rsidP="00D634AD">
      <w:pPr>
        <w:pStyle w:val="FORMATTEXT"/>
        <w:jc w:val="both"/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caps/>
          <w:color w:val="7030A0"/>
          <w:sz w:val="24"/>
          <w:szCs w:val="24"/>
          <w:lang w:eastAsia="en-US"/>
        </w:rPr>
        <w:t>наличие</w:t>
      </w:r>
      <w:r w:rsidRPr="00D634AD">
        <w:rPr>
          <w:rFonts w:asciiTheme="minorHAnsi" w:eastAsiaTheme="minorHAnsi" w:hAnsiTheme="minorHAnsi" w:cstheme="minorBidi"/>
          <w:b/>
          <w:caps/>
          <w:color w:val="7030A0"/>
          <w:sz w:val="24"/>
          <w:szCs w:val="24"/>
          <w:lang w:eastAsia="en-US"/>
        </w:rPr>
        <w:t xml:space="preserve"> специальных технических средств обучения коллективного и индивидуального пользования</w:t>
      </w:r>
      <w:r w:rsidRPr="00D634AD">
        <w:t xml:space="preserve"> </w:t>
      </w:r>
      <w:r w:rsidRPr="00D634AD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для инвалидов и лиц с огран</w:t>
      </w:r>
      <w:r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 xml:space="preserve">иченными возможностями здоровья </w:t>
      </w:r>
      <w:r w:rsidRPr="00D634A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 нет.</w:t>
      </w:r>
    </w:p>
    <w:p w:rsidR="00D634AD" w:rsidRPr="00D634AD" w:rsidRDefault="00D634AD" w:rsidP="00EC5383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1448A" w:rsidRPr="00D172F0" w:rsidRDefault="00C1448A" w:rsidP="001B5045">
      <w:pPr>
        <w:spacing w:after="0" w:line="240" w:lineRule="auto"/>
        <w:jc w:val="center"/>
        <w:rPr>
          <w:b/>
          <w:bCs/>
          <w:caps/>
          <w:color w:val="7030A0"/>
          <w:sz w:val="24"/>
          <w:szCs w:val="24"/>
        </w:rPr>
      </w:pPr>
    </w:p>
    <w:p w:rsidR="00D172F0" w:rsidRDefault="00247CFB" w:rsidP="0013504C">
      <w:pPr>
        <w:pStyle w:val="a9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caps/>
          <w:color w:val="7030A0"/>
          <w:lang w:eastAsia="en-US"/>
        </w:rPr>
      </w:pPr>
      <w:r w:rsidRPr="00D172F0">
        <w:rPr>
          <w:rFonts w:asciiTheme="minorHAnsi" w:eastAsiaTheme="minorHAnsi" w:hAnsiTheme="minorHAnsi" w:cstheme="minorBidi"/>
          <w:b/>
          <w:bCs/>
          <w:caps/>
          <w:color w:val="7030A0"/>
          <w:lang w:eastAsia="en-US"/>
        </w:rPr>
        <w:t>Обеспечение условий доступности здани</w:t>
      </w:r>
      <w:r w:rsidR="0013504C" w:rsidRPr="00D172F0">
        <w:rPr>
          <w:rFonts w:asciiTheme="minorHAnsi" w:eastAsiaTheme="minorHAnsi" w:hAnsiTheme="minorHAnsi" w:cstheme="minorBidi"/>
          <w:b/>
          <w:bCs/>
          <w:caps/>
          <w:color w:val="7030A0"/>
          <w:lang w:eastAsia="en-US"/>
        </w:rPr>
        <w:t>я</w:t>
      </w:r>
      <w:r w:rsidRPr="00D172F0">
        <w:rPr>
          <w:rFonts w:asciiTheme="minorHAnsi" w:eastAsiaTheme="minorHAnsi" w:hAnsiTheme="minorHAnsi" w:cstheme="minorBidi"/>
          <w:b/>
          <w:bCs/>
          <w:caps/>
          <w:color w:val="7030A0"/>
          <w:lang w:eastAsia="en-US"/>
        </w:rPr>
        <w:t xml:space="preserve"> учреждения инвалидам </w:t>
      </w:r>
    </w:p>
    <w:p w:rsidR="0013504C" w:rsidRPr="00D172F0" w:rsidRDefault="00247CFB" w:rsidP="0013504C">
      <w:pPr>
        <w:pStyle w:val="a9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caps/>
          <w:color w:val="7030A0"/>
          <w:lang w:eastAsia="en-US"/>
        </w:rPr>
      </w:pPr>
      <w:r w:rsidRPr="00D172F0">
        <w:rPr>
          <w:rFonts w:asciiTheme="minorHAnsi" w:eastAsiaTheme="minorHAnsi" w:hAnsiTheme="minorHAnsi" w:cstheme="minorBidi"/>
          <w:b/>
          <w:bCs/>
          <w:caps/>
          <w:color w:val="7030A0"/>
          <w:lang w:eastAsia="en-US"/>
        </w:rPr>
        <w:t>и лицам с ограниченными возможностями</w:t>
      </w:r>
    </w:p>
    <w:p w:rsidR="0013504C" w:rsidRPr="00D172F0" w:rsidRDefault="0013504C" w:rsidP="0013504C">
      <w:pPr>
        <w:pStyle w:val="a9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caps/>
          <w:color w:val="7030A0"/>
          <w:lang w:eastAsia="en-US"/>
        </w:rPr>
      </w:pPr>
    </w:p>
    <w:p w:rsidR="0013504C" w:rsidRPr="00D172F0" w:rsidRDefault="0013504C" w:rsidP="001350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2F0">
        <w:rPr>
          <w:rFonts w:ascii="Times New Roman" w:hAnsi="Times New Roman" w:cs="Times New Roman"/>
          <w:bCs/>
          <w:sz w:val="24"/>
          <w:szCs w:val="24"/>
        </w:rPr>
        <w:t>Учреждение было выстроено по проекту, не предполагающему организацию доступной среды для инвалидов и лиц с ОВЗ. При входе</w:t>
      </w:r>
      <w:r w:rsidRPr="00D172F0">
        <w:rPr>
          <w:color w:val="333333"/>
          <w:sz w:val="24"/>
          <w:szCs w:val="24"/>
        </w:rPr>
        <w:t xml:space="preserve"> </w:t>
      </w:r>
      <w:r w:rsidRPr="00D172F0">
        <w:rPr>
          <w:rFonts w:ascii="Times New Roman" w:hAnsi="Times New Roman" w:cs="Times New Roman"/>
          <w:bCs/>
          <w:sz w:val="24"/>
          <w:szCs w:val="24"/>
        </w:rPr>
        <w:t>имеется информационная табличка  с указанием номера телефона для обращения инвалидов о помощи сопровождения к месту предоставления услуги.</w:t>
      </w:r>
    </w:p>
    <w:p w:rsidR="0013504C" w:rsidRPr="00D172F0" w:rsidRDefault="0013504C" w:rsidP="001350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CFB" w:rsidRPr="00D172F0" w:rsidRDefault="007F4CD1" w:rsidP="00D172F0">
      <w:pPr>
        <w:spacing w:after="0" w:line="240" w:lineRule="auto"/>
        <w:jc w:val="center"/>
        <w:rPr>
          <w:b/>
          <w:bCs/>
          <w:caps/>
          <w:color w:val="7030A0"/>
          <w:sz w:val="24"/>
          <w:szCs w:val="24"/>
        </w:rPr>
      </w:pPr>
      <w:r w:rsidRPr="00D172F0">
        <w:rPr>
          <w:b/>
          <w:bCs/>
          <w:caps/>
          <w:color w:val="7030A0"/>
          <w:sz w:val="24"/>
          <w:szCs w:val="24"/>
        </w:rPr>
        <w:t>Условия для воспитания детей с ограниченными возможностями</w:t>
      </w:r>
    </w:p>
    <w:p w:rsidR="0013504C" w:rsidRPr="00D172F0" w:rsidRDefault="0013504C" w:rsidP="0013504C">
      <w:pPr>
        <w:spacing w:after="0" w:line="240" w:lineRule="auto"/>
        <w:jc w:val="center"/>
        <w:rPr>
          <w:b/>
          <w:bCs/>
          <w:caps/>
          <w:color w:val="7030A0"/>
          <w:sz w:val="24"/>
          <w:szCs w:val="24"/>
        </w:rPr>
      </w:pPr>
    </w:p>
    <w:p w:rsidR="007508AF" w:rsidRPr="00D172F0" w:rsidRDefault="007508AF" w:rsidP="0075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детей с ОВЗ зависит от степени выраженности недостатков физического и (или) психического развития, сложности структуры нарушения, от заключений и рекомендаций специалистов Территориальной психолого-медико-педагогической комиссией (далее - ТПМПК).</w:t>
      </w:r>
    </w:p>
    <w:p w:rsidR="007508AF" w:rsidRPr="00D172F0" w:rsidRDefault="007508AF" w:rsidP="0075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ОВЗ для занятий с учителем-логопедом комплектуются в установленном порядке специалистами ТПМПК. </w:t>
      </w:r>
    </w:p>
    <w:p w:rsidR="007508AF" w:rsidRPr="00D172F0" w:rsidRDefault="007508AF" w:rsidP="007508AF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 с детьми с ОВЗ организуется в соответствии с программой, разработанной на базе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образования, а также парциальной образовательной  программы логопедической работы по преодолению фонетико-фонематического нарушения речи у детей (авторы программы Т.Б. Филичева, Г.В. Чиркина),  рекомендованной Ученым Советом ГНУ «Институт коррекционной педагогики Российской академии образования» для использования в ДОУ.</w:t>
      </w:r>
    </w:p>
    <w:p w:rsidR="007508AF" w:rsidRPr="00D172F0" w:rsidRDefault="007508AF" w:rsidP="007508AF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 специалисты детского сада, работающие с детьми с ОВЗ: </w:t>
      </w:r>
    </w:p>
    <w:p w:rsidR="007508AF" w:rsidRPr="00D172F0" w:rsidRDefault="007508AF" w:rsidP="007508AF">
      <w:pPr>
        <w:numPr>
          <w:ilvl w:val="0"/>
          <w:numId w:val="1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психолого-медико-педагогическое обследование детей с ОВЗ; </w:t>
      </w:r>
    </w:p>
    <w:p w:rsidR="007508AF" w:rsidRPr="00D172F0" w:rsidRDefault="007508AF" w:rsidP="007508AF">
      <w:pPr>
        <w:numPr>
          <w:ilvl w:val="0"/>
          <w:numId w:val="1"/>
        </w:numPr>
        <w:spacing w:after="0" w:line="240" w:lineRule="auto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разрабатывают (при необходимости) совместно с педагогами индивидуальные образовательные маршруты;  </w:t>
      </w:r>
    </w:p>
    <w:p w:rsidR="007508AF" w:rsidRPr="00D172F0" w:rsidRDefault="007508AF" w:rsidP="007508AF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систематическое сопровождение образовательного процесса.</w:t>
      </w:r>
    </w:p>
    <w:p w:rsidR="008D58FA" w:rsidRPr="00D172F0" w:rsidRDefault="008D58FA" w:rsidP="008D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сад  оказывает родителям (законным представителям) детей с ОВЗ, детей-инвалидов методическую и консультативную помощь с целью повышения их медицинской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них ответственность за развитие и восстановление здоровья детей. </w:t>
      </w:r>
    </w:p>
    <w:p w:rsidR="007F4CD1" w:rsidRPr="00D172F0" w:rsidRDefault="008D58FA" w:rsidP="008D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детям-инвалидам предоставляются бесплатно. </w:t>
      </w:r>
    </w:p>
    <w:p w:rsidR="0013504C" w:rsidRPr="00D172F0" w:rsidRDefault="0013504C" w:rsidP="0009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F0">
        <w:rPr>
          <w:rFonts w:ascii="Times New Roman" w:hAnsi="Times New Roman" w:cs="Times New Roman"/>
          <w:bCs/>
          <w:sz w:val="24"/>
          <w:szCs w:val="24"/>
        </w:rPr>
        <w:t>Дистанционное обучение и обучение по месту жительства инвалидов (на дому) в ДОУ не осуществляется</w:t>
      </w:r>
      <w:r w:rsidR="00092C39" w:rsidRPr="00D172F0">
        <w:rPr>
          <w:rFonts w:ascii="Times New Roman" w:hAnsi="Times New Roman" w:cs="Times New Roman"/>
          <w:bCs/>
          <w:sz w:val="24"/>
          <w:szCs w:val="24"/>
        </w:rPr>
        <w:t>.</w:t>
      </w:r>
    </w:p>
    <w:p w:rsidR="00092C39" w:rsidRPr="00D172F0" w:rsidRDefault="00092C39" w:rsidP="00092C3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aps/>
          <w:color w:val="7030A0"/>
          <w:sz w:val="24"/>
          <w:szCs w:val="24"/>
        </w:rPr>
      </w:pPr>
    </w:p>
    <w:p w:rsidR="00C1448A" w:rsidRPr="00D172F0" w:rsidRDefault="00C1448A" w:rsidP="00092C3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aps/>
          <w:color w:val="7030A0"/>
          <w:sz w:val="24"/>
          <w:szCs w:val="24"/>
        </w:rPr>
      </w:pPr>
      <w:r w:rsidRPr="00D172F0">
        <w:rPr>
          <w:b/>
          <w:bCs/>
          <w:caps/>
          <w:color w:val="7030A0"/>
          <w:sz w:val="24"/>
          <w:szCs w:val="24"/>
        </w:rPr>
        <w:t>Федеральные информационно-образовательные ресурсы</w:t>
      </w:r>
    </w:p>
    <w:p w:rsidR="00092C39" w:rsidRPr="00D172F0" w:rsidRDefault="00092C39" w:rsidP="00092C39">
      <w:pPr>
        <w:shd w:val="clear" w:color="auto" w:fill="FFFFFF"/>
        <w:spacing w:after="0" w:line="240" w:lineRule="auto"/>
        <w:jc w:val="center"/>
        <w:textAlignment w:val="baseline"/>
        <w:rPr>
          <w:b/>
          <w:caps/>
          <w:color w:val="7030A0"/>
          <w:sz w:val="24"/>
          <w:szCs w:val="24"/>
        </w:rPr>
      </w:pPr>
    </w:p>
    <w:p w:rsidR="00C1448A" w:rsidRPr="00D172F0" w:rsidRDefault="00C1448A" w:rsidP="00CD30A5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ascii="Georgia" w:hAnsi="Georgia" w:cs="Arial"/>
          <w:color w:val="000080"/>
          <w:bdr w:val="none" w:sz="0" w:space="0" w:color="auto" w:frame="1"/>
        </w:rPr>
        <w:t>- </w:t>
      </w:r>
      <w:hyperlink r:id="rId8" w:tgtFrame="_blank" w:history="1">
        <w:r w:rsidRPr="00D172F0">
          <w:rPr>
            <w:rFonts w:eastAsiaTheme="minorHAnsi"/>
            <w:lang w:eastAsia="en-US"/>
          </w:rPr>
          <w:t>Министерство образования и науки Российской федерации</w:t>
        </w:r>
      </w:hyperlink>
      <w:r w:rsidR="00FE3AFC" w:rsidRPr="00D172F0">
        <w:t xml:space="preserve"> (</w:t>
      </w:r>
      <w:hyperlink r:id="rId9" w:history="1">
        <w:r w:rsidR="00FE3AFC" w:rsidRPr="00D172F0">
          <w:rPr>
            <w:bdr w:val="none" w:sz="0" w:space="0" w:color="auto" w:frame="1"/>
          </w:rPr>
          <w:t>http://www.mon.gov.ru</w:t>
        </w:r>
      </w:hyperlink>
      <w:r w:rsidR="00FE3AFC" w:rsidRPr="00D172F0">
        <w:rPr>
          <w:bdr w:val="none" w:sz="0" w:space="0" w:color="auto" w:frame="1"/>
        </w:rPr>
        <w:t>)</w:t>
      </w:r>
    </w:p>
    <w:p w:rsidR="00C1448A" w:rsidRPr="00D172F0" w:rsidRDefault="00C1448A" w:rsidP="00CD30A5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 </w:t>
      </w:r>
      <w:hyperlink r:id="rId10" w:history="1">
        <w:r w:rsidRPr="00D172F0">
          <w:rPr>
            <w:rFonts w:eastAsiaTheme="minorHAnsi"/>
            <w:lang w:eastAsia="en-US"/>
          </w:rPr>
          <w:t>Федеральный портал "Российское образование"</w:t>
        </w:r>
      </w:hyperlink>
      <w:r w:rsidRPr="00D172F0">
        <w:rPr>
          <w:rFonts w:eastAsiaTheme="minorHAnsi"/>
          <w:lang w:eastAsia="en-US"/>
        </w:rPr>
        <w:br/>
        <w:t>-</w:t>
      </w:r>
      <w:hyperlink r:id="rId11" w:tgtFrame="_blank" w:history="1">
        <w:r w:rsidRPr="00D172F0">
          <w:rPr>
            <w:rFonts w:eastAsiaTheme="minorHAnsi"/>
            <w:lang w:eastAsia="en-US"/>
          </w:rPr>
          <w:t>Информационная система "Единое окно доступа к образовательным ресурсам"</w:t>
        </w:r>
      </w:hyperlink>
    </w:p>
    <w:p w:rsidR="00C1448A" w:rsidRPr="00D172F0" w:rsidRDefault="00C1448A" w:rsidP="00CD30A5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 Единая коллекция цифровых образовательных ресурсов (</w:t>
      </w:r>
      <w:hyperlink r:id="rId12" w:history="1">
        <w:r w:rsidRPr="00D172F0">
          <w:rPr>
            <w:rFonts w:eastAsiaTheme="minorHAnsi"/>
            <w:lang w:eastAsia="en-US"/>
          </w:rPr>
          <w:t>http://school-collection.edu.ru/</w:t>
        </w:r>
      </w:hyperlink>
      <w:r w:rsidRPr="00D172F0">
        <w:rPr>
          <w:rFonts w:eastAsiaTheme="minorHAnsi"/>
          <w:lang w:eastAsia="en-US"/>
        </w:rPr>
        <w:t>)</w:t>
      </w:r>
      <w:r w:rsidRPr="00D172F0">
        <w:rPr>
          <w:rFonts w:eastAsiaTheme="minorHAnsi"/>
          <w:lang w:eastAsia="en-US"/>
        </w:rPr>
        <w:br/>
        <w:t>-</w:t>
      </w:r>
      <w:hyperlink r:id="rId13" w:tgtFrame="_blank" w:history="1">
        <w:r w:rsidRPr="00D172F0">
          <w:rPr>
            <w:rFonts w:eastAsiaTheme="minorHAnsi"/>
            <w:lang w:eastAsia="en-US"/>
          </w:rPr>
          <w:t>Федеральный центр информационно-образовательных ресурсов</w:t>
        </w:r>
      </w:hyperlink>
      <w:r w:rsidRPr="00D172F0">
        <w:rPr>
          <w:rFonts w:eastAsiaTheme="minorHAnsi"/>
          <w:lang w:eastAsia="en-US"/>
        </w:rPr>
        <w:br/>
        <w:t>- </w:t>
      </w:r>
      <w:hyperlink r:id="rId14" w:tgtFrame="_blank" w:history="1">
        <w:r w:rsidRPr="00D172F0">
          <w:rPr>
            <w:rFonts w:eastAsiaTheme="minorHAnsi"/>
            <w:lang w:eastAsia="en-US"/>
          </w:rPr>
          <w:t>Правительство Санкт-Петербурга Комитет по образованию</w:t>
        </w:r>
      </w:hyperlink>
    </w:p>
    <w:p w:rsidR="00C1448A" w:rsidRPr="00D172F0" w:rsidRDefault="00C1448A" w:rsidP="00CD30A5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</w:t>
      </w:r>
      <w:r w:rsidRPr="00D172F0">
        <w:rPr>
          <w:rFonts w:eastAsiaTheme="minorHAnsi" w:hint="eastAsia"/>
          <w:lang w:eastAsia="en-US"/>
        </w:rPr>
        <w:t xml:space="preserve"> </w:t>
      </w:r>
      <w:r w:rsidRPr="00D172F0">
        <w:rPr>
          <w:rFonts w:eastAsiaTheme="minorHAnsi"/>
          <w:lang w:eastAsia="en-US"/>
        </w:rPr>
        <w:t>Электронные библиотечные системы и ресурсы (</w:t>
      </w:r>
      <w:hyperlink r:id="rId15" w:history="1">
        <w:r w:rsidRPr="00D172F0">
          <w:rPr>
            <w:rFonts w:eastAsiaTheme="minorHAnsi"/>
            <w:lang w:eastAsia="en-US"/>
          </w:rPr>
          <w:t>http://www.tih.kubsu.ru/informatsionnie-resursi/elektronnie-resursi-nb.html</w:t>
        </w:r>
      </w:hyperlink>
      <w:r w:rsidRPr="00D172F0">
        <w:rPr>
          <w:rFonts w:eastAsiaTheme="minorHAnsi"/>
          <w:lang w:eastAsia="en-US"/>
        </w:rPr>
        <w:t>).</w:t>
      </w:r>
    </w:p>
    <w:p w:rsidR="00C1448A" w:rsidRPr="00D172F0" w:rsidRDefault="00C1448A" w:rsidP="00CD30A5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 </w:t>
      </w:r>
      <w:hyperlink r:id="rId16" w:tgtFrame="_blank" w:history="1">
        <w:r w:rsidRPr="00D172F0">
          <w:rPr>
            <w:rFonts w:eastAsiaTheme="minorHAnsi"/>
            <w:lang w:eastAsia="en-US"/>
          </w:rPr>
          <w:t>Образовательный портал "Петербургское образование"</w:t>
        </w:r>
      </w:hyperlink>
      <w:r w:rsidRPr="00D172F0">
        <w:rPr>
          <w:rFonts w:eastAsiaTheme="minorHAnsi"/>
          <w:lang w:eastAsia="en-US"/>
        </w:rPr>
        <w:br/>
        <w:t>-</w:t>
      </w:r>
      <w:hyperlink r:id="rId17" w:tgtFrame="_blank" w:history="1">
        <w:r w:rsidRPr="00D172F0">
          <w:rPr>
            <w:rFonts w:eastAsiaTheme="minorHAnsi"/>
            <w:lang w:eastAsia="en-US"/>
          </w:rPr>
          <w:t>Федеральное агентство по образованию  Российской федерации</w:t>
        </w:r>
      </w:hyperlink>
    </w:p>
    <w:p w:rsidR="001B5045" w:rsidRPr="00D172F0" w:rsidRDefault="00C1448A" w:rsidP="00CD30A5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  <w:r w:rsidRPr="00D172F0">
        <w:rPr>
          <w:rFonts w:eastAsiaTheme="minorHAnsi"/>
          <w:lang w:eastAsia="en-US"/>
        </w:rPr>
        <w:t>- </w:t>
      </w:r>
      <w:hyperlink r:id="rId18" w:tgtFrame="_blank" w:history="1">
        <w:r w:rsidRPr="00D172F0">
          <w:rPr>
            <w:rFonts w:eastAsiaTheme="minorHAnsi"/>
            <w:lang w:eastAsia="en-US"/>
          </w:rPr>
          <w:t>Портал государственных и муниципальных услуг Санкт-Петербурга</w:t>
        </w:r>
      </w:hyperlink>
    </w:p>
    <w:p w:rsidR="001B5045" w:rsidRPr="00D172F0" w:rsidRDefault="001B5045" w:rsidP="00CD30A5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7508AF" w:rsidRDefault="007508AF" w:rsidP="00CD30A5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B5045" w:rsidRPr="00665FFD" w:rsidRDefault="001B5045" w:rsidP="001B5045">
      <w:pPr>
        <w:spacing w:after="0" w:line="240" w:lineRule="auto"/>
        <w:jc w:val="center"/>
        <w:rPr>
          <w:b/>
          <w:caps/>
          <w:color w:val="7030A0"/>
          <w:sz w:val="28"/>
          <w:szCs w:val="28"/>
        </w:rPr>
      </w:pPr>
      <w:r w:rsidRPr="00665FFD">
        <w:rPr>
          <w:b/>
          <w:caps/>
          <w:color w:val="7030A0"/>
          <w:sz w:val="28"/>
          <w:szCs w:val="28"/>
        </w:rPr>
        <w:t>Поэтажные планы здания</w:t>
      </w: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1B5045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4197806"/>
            <wp:effectExtent l="0" t="0" r="3175" b="0"/>
            <wp:docPr id="7" name="Рисунок 1" descr="D:\Заведующая\Доументы в электроннном виде\план 1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ая\Доументы в электроннном виде\план 1 этаж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1B5045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40425" cy="4197806"/>
            <wp:effectExtent l="0" t="0" r="3175" b="0"/>
            <wp:docPr id="8" name="Рисунок 3" descr="D:\Заведующая\Доументы в электроннном виде\план 2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ведующая\Доументы в электроннном виде\план 2 этаж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1B5045" w:rsidRDefault="001B5045" w:rsidP="001B5045">
      <w:pPr>
        <w:pStyle w:val="a9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1B5045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300470" cy="4452232"/>
            <wp:effectExtent l="19050" t="0" r="5080" b="0"/>
            <wp:docPr id="6" name="Рисунок 2" descr="D:\Заведующая\Доументы в электроннном виде\плпн подв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едующая\Доументы в электроннном виде\плпн подвал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45" w:rsidRDefault="001B5045" w:rsidP="001B5045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1B5045" w:rsidRPr="001B5045" w:rsidRDefault="001B5045" w:rsidP="001B5045">
      <w:pPr>
        <w:pStyle w:val="a9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caps/>
          <w:color w:val="7030A0"/>
          <w:sz w:val="28"/>
          <w:szCs w:val="28"/>
          <w:lang w:eastAsia="en-US"/>
        </w:rPr>
      </w:pPr>
      <w:r w:rsidRPr="001B5045">
        <w:rPr>
          <w:rFonts w:asciiTheme="minorHAnsi" w:eastAsiaTheme="minorHAnsi" w:hAnsiTheme="minorHAnsi" w:cstheme="minorBidi"/>
          <w:b/>
          <w:caps/>
          <w:color w:val="7030A0"/>
          <w:sz w:val="28"/>
          <w:szCs w:val="28"/>
          <w:lang w:eastAsia="en-US"/>
        </w:rPr>
        <w:t>План территории детского сада</w:t>
      </w:r>
    </w:p>
    <w:p w:rsidR="001B5045" w:rsidRPr="00CD30A5" w:rsidRDefault="001B5045" w:rsidP="00CD30A5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6300470" cy="4453729"/>
            <wp:effectExtent l="19050" t="0" r="5080" b="0"/>
            <wp:docPr id="5" name="Рисунок 2" descr="D:\Заведующая\Доументы в электроннном виде\план терри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ведующая\Доументы в электроннном виде\план территория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0A" w:rsidRPr="00CD30A5" w:rsidRDefault="00D42A0A" w:rsidP="00CD30A5">
      <w:pPr>
        <w:pStyle w:val="a9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Default="00CD30A5">
      <w:pPr>
        <w:rPr>
          <w:rFonts w:ascii="Times New Roman" w:hAnsi="Times New Roman" w:cs="Times New Roman"/>
          <w:sz w:val="28"/>
          <w:szCs w:val="28"/>
        </w:rPr>
      </w:pPr>
    </w:p>
    <w:p w:rsidR="00CD30A5" w:rsidRPr="00A726E7" w:rsidRDefault="00CD30A5">
      <w:pPr>
        <w:rPr>
          <w:rFonts w:ascii="Times New Roman" w:hAnsi="Times New Roman" w:cs="Times New Roman"/>
          <w:sz w:val="28"/>
          <w:szCs w:val="28"/>
        </w:rPr>
      </w:pPr>
    </w:p>
    <w:p w:rsidR="00D42A0A" w:rsidRPr="00A726E7" w:rsidRDefault="00D42A0A">
      <w:pPr>
        <w:rPr>
          <w:rFonts w:ascii="Times New Roman" w:hAnsi="Times New Roman" w:cs="Times New Roman"/>
          <w:sz w:val="28"/>
          <w:szCs w:val="28"/>
        </w:rPr>
      </w:pPr>
    </w:p>
    <w:p w:rsidR="00D42A0A" w:rsidRPr="00A726E7" w:rsidRDefault="00D42A0A">
      <w:pPr>
        <w:rPr>
          <w:rFonts w:ascii="Times New Roman" w:hAnsi="Times New Roman" w:cs="Times New Roman"/>
          <w:sz w:val="28"/>
          <w:szCs w:val="28"/>
        </w:rPr>
      </w:pPr>
    </w:p>
    <w:sectPr w:rsidR="00D42A0A" w:rsidRPr="00A726E7" w:rsidSect="00EC5383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17" w:rsidRDefault="00BE3217" w:rsidP="00576A06">
      <w:pPr>
        <w:spacing w:after="0" w:line="240" w:lineRule="auto"/>
      </w:pPr>
      <w:r>
        <w:separator/>
      </w:r>
    </w:p>
  </w:endnote>
  <w:endnote w:type="continuationSeparator" w:id="0">
    <w:p w:rsidR="00BE3217" w:rsidRDefault="00BE3217" w:rsidP="005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17" w:rsidRDefault="00BE3217" w:rsidP="00576A06">
      <w:pPr>
        <w:spacing w:after="0" w:line="240" w:lineRule="auto"/>
      </w:pPr>
      <w:r>
        <w:separator/>
      </w:r>
    </w:p>
  </w:footnote>
  <w:footnote w:type="continuationSeparator" w:id="0">
    <w:p w:rsidR="00BE3217" w:rsidRDefault="00BE3217" w:rsidP="0057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4856"/>
    <w:multiLevelType w:val="multilevel"/>
    <w:tmpl w:val="B29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424B5"/>
    <w:multiLevelType w:val="hybridMultilevel"/>
    <w:tmpl w:val="C3E6C896"/>
    <w:lvl w:ilvl="0" w:tplc="C0AACF2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E4A7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E53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84C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28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78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2E5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05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6B7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2D2"/>
    <w:rsid w:val="000024C4"/>
    <w:rsid w:val="000164A6"/>
    <w:rsid w:val="00025EBC"/>
    <w:rsid w:val="00034DA5"/>
    <w:rsid w:val="000376BF"/>
    <w:rsid w:val="00053650"/>
    <w:rsid w:val="00065408"/>
    <w:rsid w:val="00070CAF"/>
    <w:rsid w:val="00077913"/>
    <w:rsid w:val="00092C39"/>
    <w:rsid w:val="000937D2"/>
    <w:rsid w:val="000A34F7"/>
    <w:rsid w:val="000A5E4D"/>
    <w:rsid w:val="000B43C3"/>
    <w:rsid w:val="000E40CA"/>
    <w:rsid w:val="000E4B5A"/>
    <w:rsid w:val="000F729D"/>
    <w:rsid w:val="00107728"/>
    <w:rsid w:val="00122BE7"/>
    <w:rsid w:val="0013504C"/>
    <w:rsid w:val="00135C4C"/>
    <w:rsid w:val="00135CCD"/>
    <w:rsid w:val="0014228F"/>
    <w:rsid w:val="0015298C"/>
    <w:rsid w:val="00153A57"/>
    <w:rsid w:val="001605B9"/>
    <w:rsid w:val="00167648"/>
    <w:rsid w:val="00171FC8"/>
    <w:rsid w:val="00182049"/>
    <w:rsid w:val="00185C1A"/>
    <w:rsid w:val="00190656"/>
    <w:rsid w:val="00191BEA"/>
    <w:rsid w:val="00196419"/>
    <w:rsid w:val="0019736E"/>
    <w:rsid w:val="001A2DDB"/>
    <w:rsid w:val="001B5045"/>
    <w:rsid w:val="001D1A9D"/>
    <w:rsid w:val="001D72DA"/>
    <w:rsid w:val="001E0054"/>
    <w:rsid w:val="001E5307"/>
    <w:rsid w:val="001E7A37"/>
    <w:rsid w:val="001F0EC0"/>
    <w:rsid w:val="001F1384"/>
    <w:rsid w:val="001F4554"/>
    <w:rsid w:val="001F6297"/>
    <w:rsid w:val="002020DB"/>
    <w:rsid w:val="0020490D"/>
    <w:rsid w:val="0020561E"/>
    <w:rsid w:val="00220FAF"/>
    <w:rsid w:val="00224EE1"/>
    <w:rsid w:val="00243E0B"/>
    <w:rsid w:val="00247CFB"/>
    <w:rsid w:val="00247E24"/>
    <w:rsid w:val="00260A85"/>
    <w:rsid w:val="00295E04"/>
    <w:rsid w:val="002C6C74"/>
    <w:rsid w:val="002F092C"/>
    <w:rsid w:val="0031385E"/>
    <w:rsid w:val="003148A2"/>
    <w:rsid w:val="00351645"/>
    <w:rsid w:val="00351945"/>
    <w:rsid w:val="003525FF"/>
    <w:rsid w:val="003537EA"/>
    <w:rsid w:val="00362404"/>
    <w:rsid w:val="00384BD9"/>
    <w:rsid w:val="003853CB"/>
    <w:rsid w:val="00391CD9"/>
    <w:rsid w:val="003A2E5B"/>
    <w:rsid w:val="003B4CEA"/>
    <w:rsid w:val="003C6489"/>
    <w:rsid w:val="003D14C3"/>
    <w:rsid w:val="003D566D"/>
    <w:rsid w:val="003D716D"/>
    <w:rsid w:val="003E71DD"/>
    <w:rsid w:val="00405AAF"/>
    <w:rsid w:val="00406091"/>
    <w:rsid w:val="00411449"/>
    <w:rsid w:val="004153C9"/>
    <w:rsid w:val="00427A85"/>
    <w:rsid w:val="004302D2"/>
    <w:rsid w:val="00431D8E"/>
    <w:rsid w:val="00437C45"/>
    <w:rsid w:val="00442160"/>
    <w:rsid w:val="00456A2D"/>
    <w:rsid w:val="00481EF2"/>
    <w:rsid w:val="004825C9"/>
    <w:rsid w:val="00482A47"/>
    <w:rsid w:val="004920D9"/>
    <w:rsid w:val="00496B38"/>
    <w:rsid w:val="004A11ED"/>
    <w:rsid w:val="004A551E"/>
    <w:rsid w:val="004B08BD"/>
    <w:rsid w:val="00503216"/>
    <w:rsid w:val="0050563E"/>
    <w:rsid w:val="00524165"/>
    <w:rsid w:val="00531FE5"/>
    <w:rsid w:val="005331A9"/>
    <w:rsid w:val="0053545E"/>
    <w:rsid w:val="00547FAE"/>
    <w:rsid w:val="00561261"/>
    <w:rsid w:val="005725AC"/>
    <w:rsid w:val="005730F9"/>
    <w:rsid w:val="00576A06"/>
    <w:rsid w:val="00577A7D"/>
    <w:rsid w:val="005838EE"/>
    <w:rsid w:val="00594EA6"/>
    <w:rsid w:val="005A1C11"/>
    <w:rsid w:val="005A2404"/>
    <w:rsid w:val="005D7B97"/>
    <w:rsid w:val="005E21E4"/>
    <w:rsid w:val="005F53D4"/>
    <w:rsid w:val="00621B2C"/>
    <w:rsid w:val="00635A02"/>
    <w:rsid w:val="00654C21"/>
    <w:rsid w:val="00665FFD"/>
    <w:rsid w:val="00675B29"/>
    <w:rsid w:val="00681095"/>
    <w:rsid w:val="006B23EC"/>
    <w:rsid w:val="006C321A"/>
    <w:rsid w:val="006C7BA4"/>
    <w:rsid w:val="006D70D8"/>
    <w:rsid w:val="00704EBB"/>
    <w:rsid w:val="00734CF3"/>
    <w:rsid w:val="007449EA"/>
    <w:rsid w:val="007508AF"/>
    <w:rsid w:val="00755C07"/>
    <w:rsid w:val="00764B1C"/>
    <w:rsid w:val="00767344"/>
    <w:rsid w:val="0076780F"/>
    <w:rsid w:val="007A469F"/>
    <w:rsid w:val="007A76BB"/>
    <w:rsid w:val="007C63EE"/>
    <w:rsid w:val="007F4CD1"/>
    <w:rsid w:val="008010D2"/>
    <w:rsid w:val="008078C0"/>
    <w:rsid w:val="00854358"/>
    <w:rsid w:val="00856DA3"/>
    <w:rsid w:val="00857555"/>
    <w:rsid w:val="00861E04"/>
    <w:rsid w:val="00865550"/>
    <w:rsid w:val="00877FBF"/>
    <w:rsid w:val="00882B50"/>
    <w:rsid w:val="00883FCC"/>
    <w:rsid w:val="008946DC"/>
    <w:rsid w:val="008972BC"/>
    <w:rsid w:val="008D39F9"/>
    <w:rsid w:val="008D58FA"/>
    <w:rsid w:val="00904F33"/>
    <w:rsid w:val="00911460"/>
    <w:rsid w:val="009167E3"/>
    <w:rsid w:val="00931371"/>
    <w:rsid w:val="009376B7"/>
    <w:rsid w:val="00943280"/>
    <w:rsid w:val="009578AA"/>
    <w:rsid w:val="00963BFB"/>
    <w:rsid w:val="009748B6"/>
    <w:rsid w:val="0098170A"/>
    <w:rsid w:val="00992281"/>
    <w:rsid w:val="00996AEB"/>
    <w:rsid w:val="009A7347"/>
    <w:rsid w:val="009B6BF5"/>
    <w:rsid w:val="009C5C36"/>
    <w:rsid w:val="009D3439"/>
    <w:rsid w:val="009D7A60"/>
    <w:rsid w:val="009E23C0"/>
    <w:rsid w:val="009E7B67"/>
    <w:rsid w:val="00A048D9"/>
    <w:rsid w:val="00A25252"/>
    <w:rsid w:val="00A31DB7"/>
    <w:rsid w:val="00A3395F"/>
    <w:rsid w:val="00A34179"/>
    <w:rsid w:val="00A543CD"/>
    <w:rsid w:val="00A57D8D"/>
    <w:rsid w:val="00A726E7"/>
    <w:rsid w:val="00A76D71"/>
    <w:rsid w:val="00A85C39"/>
    <w:rsid w:val="00AA298C"/>
    <w:rsid w:val="00AB4EB8"/>
    <w:rsid w:val="00AD1278"/>
    <w:rsid w:val="00AD5552"/>
    <w:rsid w:val="00AE5BB8"/>
    <w:rsid w:val="00B00B50"/>
    <w:rsid w:val="00B02708"/>
    <w:rsid w:val="00B02C51"/>
    <w:rsid w:val="00B038B4"/>
    <w:rsid w:val="00B1435F"/>
    <w:rsid w:val="00B209E2"/>
    <w:rsid w:val="00B32282"/>
    <w:rsid w:val="00B44576"/>
    <w:rsid w:val="00B45AE1"/>
    <w:rsid w:val="00B55C61"/>
    <w:rsid w:val="00B628CF"/>
    <w:rsid w:val="00B679E6"/>
    <w:rsid w:val="00B77EC7"/>
    <w:rsid w:val="00B86557"/>
    <w:rsid w:val="00B92CBF"/>
    <w:rsid w:val="00B93AB5"/>
    <w:rsid w:val="00B94BB1"/>
    <w:rsid w:val="00B95E5F"/>
    <w:rsid w:val="00BB6DF0"/>
    <w:rsid w:val="00BE143C"/>
    <w:rsid w:val="00BE2AA6"/>
    <w:rsid w:val="00BE3217"/>
    <w:rsid w:val="00C01199"/>
    <w:rsid w:val="00C1448A"/>
    <w:rsid w:val="00C25B72"/>
    <w:rsid w:val="00C3579A"/>
    <w:rsid w:val="00C3603F"/>
    <w:rsid w:val="00C3643A"/>
    <w:rsid w:val="00C5614F"/>
    <w:rsid w:val="00C67E69"/>
    <w:rsid w:val="00C700C3"/>
    <w:rsid w:val="00C857ED"/>
    <w:rsid w:val="00CA6D92"/>
    <w:rsid w:val="00CB1A22"/>
    <w:rsid w:val="00CB2D13"/>
    <w:rsid w:val="00CB7E83"/>
    <w:rsid w:val="00CC1383"/>
    <w:rsid w:val="00CD30A5"/>
    <w:rsid w:val="00CF748D"/>
    <w:rsid w:val="00D0327C"/>
    <w:rsid w:val="00D172F0"/>
    <w:rsid w:val="00D175D1"/>
    <w:rsid w:val="00D3089E"/>
    <w:rsid w:val="00D3654B"/>
    <w:rsid w:val="00D42A0A"/>
    <w:rsid w:val="00D634AD"/>
    <w:rsid w:val="00D70A69"/>
    <w:rsid w:val="00D74FC6"/>
    <w:rsid w:val="00D83570"/>
    <w:rsid w:val="00D86F94"/>
    <w:rsid w:val="00D94F44"/>
    <w:rsid w:val="00DA2918"/>
    <w:rsid w:val="00DB2657"/>
    <w:rsid w:val="00DD39C5"/>
    <w:rsid w:val="00DD6600"/>
    <w:rsid w:val="00DE1592"/>
    <w:rsid w:val="00DE66CE"/>
    <w:rsid w:val="00E524DD"/>
    <w:rsid w:val="00E527F8"/>
    <w:rsid w:val="00E53A42"/>
    <w:rsid w:val="00E7775C"/>
    <w:rsid w:val="00E92026"/>
    <w:rsid w:val="00E967E8"/>
    <w:rsid w:val="00EC121B"/>
    <w:rsid w:val="00EC5383"/>
    <w:rsid w:val="00F00C2E"/>
    <w:rsid w:val="00F01BB5"/>
    <w:rsid w:val="00F04E6B"/>
    <w:rsid w:val="00F071EF"/>
    <w:rsid w:val="00F32073"/>
    <w:rsid w:val="00F33725"/>
    <w:rsid w:val="00F340F5"/>
    <w:rsid w:val="00F3593F"/>
    <w:rsid w:val="00F47D83"/>
    <w:rsid w:val="00F74ADB"/>
    <w:rsid w:val="00F74BB7"/>
    <w:rsid w:val="00F75012"/>
    <w:rsid w:val="00F83087"/>
    <w:rsid w:val="00FB45C6"/>
    <w:rsid w:val="00FB6848"/>
    <w:rsid w:val="00FD29EA"/>
    <w:rsid w:val="00FE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A06"/>
  </w:style>
  <w:style w:type="paragraph" w:styleId="a7">
    <w:name w:val="footer"/>
    <w:basedOn w:val="a"/>
    <w:link w:val="a8"/>
    <w:uiPriority w:val="99"/>
    <w:unhideWhenUsed/>
    <w:rsid w:val="005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A06"/>
  </w:style>
  <w:style w:type="paragraph" w:styleId="a9">
    <w:name w:val="Normal (Web)"/>
    <w:basedOn w:val="a"/>
    <w:uiPriority w:val="99"/>
    <w:unhideWhenUsed/>
    <w:rsid w:val="00CC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65FFD"/>
    <w:rPr>
      <w:color w:val="0000FF"/>
      <w:u w:val="single"/>
    </w:rPr>
  </w:style>
  <w:style w:type="character" w:styleId="ab">
    <w:name w:val="Strong"/>
    <w:basedOn w:val="a0"/>
    <w:uiPriority w:val="22"/>
    <w:qFormat/>
    <w:rsid w:val="006D70D8"/>
    <w:rPr>
      <w:b/>
      <w:bCs/>
    </w:rPr>
  </w:style>
  <w:style w:type="character" w:customStyle="1" w:styleId="apple-converted-space">
    <w:name w:val="apple-converted-space"/>
    <w:basedOn w:val="a0"/>
    <w:rsid w:val="006D70D8"/>
  </w:style>
  <w:style w:type="paragraph" w:styleId="ac">
    <w:name w:val="List Paragraph"/>
    <w:basedOn w:val="a"/>
    <w:uiPriority w:val="34"/>
    <w:qFormat/>
    <w:rsid w:val="007508AF"/>
    <w:pPr>
      <w:spacing w:after="171" w:line="31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ody Text"/>
    <w:basedOn w:val="a"/>
    <w:link w:val="ae"/>
    <w:rsid w:val="00C36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3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63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A06"/>
  </w:style>
  <w:style w:type="paragraph" w:styleId="a7">
    <w:name w:val="footer"/>
    <w:basedOn w:val="a"/>
    <w:link w:val="a8"/>
    <w:uiPriority w:val="99"/>
    <w:unhideWhenUsed/>
    <w:rsid w:val="005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A06"/>
  </w:style>
  <w:style w:type="paragraph" w:styleId="a9">
    <w:name w:val="Normal (Web)"/>
    <w:basedOn w:val="a"/>
    <w:uiPriority w:val="99"/>
    <w:unhideWhenUsed/>
    <w:rsid w:val="00CC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65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gu.spb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tersburgedu.ru/?attempt=2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ih.kubsu.ru/informatsionnie-resursi/elektronnie-resursi-nb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k-obr.spb.ru/" TargetMode="External"/><Relationship Id="rId22" Type="http://schemas.openxmlformats.org/officeDocument/2006/relationships/image" Target="media/image4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114B-CF47-4C9A-B738-859B6F83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Svetlana</cp:lastModifiedBy>
  <cp:revision>24</cp:revision>
  <dcterms:created xsi:type="dcterms:W3CDTF">2016-09-25T22:47:00Z</dcterms:created>
  <dcterms:modified xsi:type="dcterms:W3CDTF">2018-05-30T23:01:00Z</dcterms:modified>
</cp:coreProperties>
</file>